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17F" w:rsidRDefault="00D9317F" w:rsidP="00DF524A">
      <w:pPr>
        <w:jc w:val="center"/>
      </w:pPr>
      <w:r>
        <w:rPr>
          <w:noProof/>
          <w:lang w:eastAsia="en-GB"/>
        </w:rPr>
        <w:drawing>
          <wp:inline distT="0" distB="0" distL="0" distR="0" wp14:anchorId="410C32E5" wp14:editId="0C093F4E">
            <wp:extent cx="784804" cy="830482"/>
            <wp:effectExtent l="0" t="0" r="0" b="8255"/>
            <wp:docPr id="1" name="Picture 1" descr="C:\Media\Logo\J peg format sig and logo\chesn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dia\Logo\J peg format sig and logo\chesnut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513" cy="838639"/>
                    </a:xfrm>
                    <a:prstGeom prst="rect">
                      <a:avLst/>
                    </a:prstGeom>
                    <a:noFill/>
                    <a:ln>
                      <a:noFill/>
                    </a:ln>
                  </pic:spPr>
                </pic:pic>
              </a:graphicData>
            </a:graphic>
          </wp:inline>
        </w:drawing>
      </w:r>
    </w:p>
    <w:p w:rsidR="003E42FE" w:rsidRPr="00DF524A" w:rsidRDefault="00F65E49" w:rsidP="00DF524A">
      <w:pPr>
        <w:jc w:val="center"/>
        <w:rPr>
          <w:b/>
        </w:rPr>
      </w:pPr>
      <w:r w:rsidRPr="008B10C0">
        <w:rPr>
          <w:b/>
        </w:rPr>
        <w:t xml:space="preserve">Primary Sports Premium </w:t>
      </w:r>
      <w:r w:rsidR="00E641A7">
        <w:rPr>
          <w:b/>
        </w:rPr>
        <w:t>20</w:t>
      </w:r>
      <w:r w:rsidR="006A3A6F">
        <w:rPr>
          <w:b/>
        </w:rPr>
        <w:t>20</w:t>
      </w:r>
      <w:r w:rsidR="00E641A7">
        <w:rPr>
          <w:b/>
        </w:rPr>
        <w:t xml:space="preserve"> - 21</w:t>
      </w:r>
    </w:p>
    <w:tbl>
      <w:tblPr>
        <w:tblStyle w:val="TableGrid"/>
        <w:tblW w:w="0" w:type="auto"/>
        <w:tblLook w:val="04A0" w:firstRow="1" w:lastRow="0" w:firstColumn="1" w:lastColumn="0" w:noHBand="0" w:noVBand="1"/>
      </w:tblPr>
      <w:tblGrid>
        <w:gridCol w:w="5226"/>
        <w:gridCol w:w="5230"/>
      </w:tblGrid>
      <w:tr w:rsidR="003E42FE" w:rsidTr="007066F3">
        <w:tc>
          <w:tcPr>
            <w:tcW w:w="10456" w:type="dxa"/>
            <w:gridSpan w:val="2"/>
          </w:tcPr>
          <w:p w:rsidR="003E42FE" w:rsidRPr="008B10C0" w:rsidRDefault="008B10C0" w:rsidP="00246133">
            <w:pPr>
              <w:jc w:val="center"/>
              <w:rPr>
                <w:b/>
              </w:rPr>
            </w:pPr>
            <w:r w:rsidRPr="008B10C0">
              <w:rPr>
                <w:b/>
              </w:rPr>
              <w:t xml:space="preserve">Primary Sports Premium </w:t>
            </w:r>
          </w:p>
        </w:tc>
      </w:tr>
      <w:tr w:rsidR="003E42FE" w:rsidTr="007066F3">
        <w:tc>
          <w:tcPr>
            <w:tcW w:w="5226" w:type="dxa"/>
          </w:tcPr>
          <w:p w:rsidR="003E42FE" w:rsidRDefault="00E641A7" w:rsidP="003C3C52">
            <w:pPr>
              <w:jc w:val="right"/>
            </w:pPr>
            <w:r>
              <w:t>Amount for 2020 - 21</w:t>
            </w:r>
          </w:p>
        </w:tc>
        <w:tc>
          <w:tcPr>
            <w:tcW w:w="5230" w:type="dxa"/>
          </w:tcPr>
          <w:p w:rsidR="003E42FE" w:rsidRDefault="00E641A7" w:rsidP="001C1152">
            <w:r>
              <w:t>£16,29</w:t>
            </w:r>
            <w:r w:rsidR="007066F3">
              <w:t>0</w:t>
            </w:r>
          </w:p>
        </w:tc>
      </w:tr>
    </w:tbl>
    <w:p w:rsidR="003E42FE" w:rsidRPr="00DF524A" w:rsidRDefault="003E42FE" w:rsidP="00342E79">
      <w:pPr>
        <w:rPr>
          <w:sz w:val="16"/>
          <w:szCs w:val="16"/>
        </w:rPr>
      </w:pPr>
    </w:p>
    <w:p w:rsidR="008F56C5" w:rsidRPr="00115E84" w:rsidRDefault="008F56C5" w:rsidP="008F56C5">
      <w:pPr>
        <w:jc w:val="center"/>
        <w:rPr>
          <w:b/>
        </w:rPr>
      </w:pPr>
      <w:r w:rsidRPr="00115E84">
        <w:rPr>
          <w:b/>
        </w:rPr>
        <w:t>Key Expenditure</w:t>
      </w:r>
    </w:p>
    <w:tbl>
      <w:tblPr>
        <w:tblStyle w:val="TableGrid"/>
        <w:tblW w:w="0" w:type="auto"/>
        <w:tblLook w:val="04A0" w:firstRow="1" w:lastRow="0" w:firstColumn="1" w:lastColumn="0" w:noHBand="0" w:noVBand="1"/>
      </w:tblPr>
      <w:tblGrid>
        <w:gridCol w:w="8414"/>
        <w:gridCol w:w="2042"/>
      </w:tblGrid>
      <w:tr w:rsidR="00E641A7" w:rsidTr="0042023E">
        <w:tc>
          <w:tcPr>
            <w:tcW w:w="8414" w:type="dxa"/>
          </w:tcPr>
          <w:p w:rsidR="00E641A7" w:rsidRDefault="00E641A7" w:rsidP="00E641A7">
            <w:r>
              <w:t>MOVE training for staff leading on the development and facilitation of the programme.</w:t>
            </w:r>
          </w:p>
        </w:tc>
        <w:tc>
          <w:tcPr>
            <w:tcW w:w="2042" w:type="dxa"/>
          </w:tcPr>
          <w:p w:rsidR="00E641A7" w:rsidRDefault="005C414C" w:rsidP="00E641A7">
            <w:pPr>
              <w:jc w:val="center"/>
            </w:pPr>
            <w:r>
              <w:t>£60</w:t>
            </w:r>
          </w:p>
        </w:tc>
      </w:tr>
      <w:tr w:rsidR="00E641A7" w:rsidTr="0042023E">
        <w:tc>
          <w:tcPr>
            <w:tcW w:w="8414" w:type="dxa"/>
          </w:tcPr>
          <w:p w:rsidR="00E641A7" w:rsidRPr="00E67A0F" w:rsidRDefault="00E641A7" w:rsidP="00E641A7">
            <w:r>
              <w:t>Subscription to MOVE partnership 2020 - 21</w:t>
            </w:r>
          </w:p>
        </w:tc>
        <w:tc>
          <w:tcPr>
            <w:tcW w:w="2042" w:type="dxa"/>
          </w:tcPr>
          <w:p w:rsidR="00E641A7" w:rsidRDefault="005C414C" w:rsidP="00E641A7">
            <w:pPr>
              <w:jc w:val="center"/>
            </w:pPr>
            <w:r>
              <w:t>£90</w:t>
            </w:r>
          </w:p>
        </w:tc>
      </w:tr>
      <w:tr w:rsidR="00E641A7" w:rsidTr="0042023E">
        <w:tc>
          <w:tcPr>
            <w:tcW w:w="8414" w:type="dxa"/>
          </w:tcPr>
          <w:p w:rsidR="00E641A7" w:rsidRPr="00E67A0F" w:rsidRDefault="005C414C" w:rsidP="00E641A7">
            <w:r>
              <w:t xml:space="preserve">Greenbank Sports Event </w:t>
            </w:r>
          </w:p>
        </w:tc>
        <w:tc>
          <w:tcPr>
            <w:tcW w:w="2042" w:type="dxa"/>
          </w:tcPr>
          <w:p w:rsidR="00E641A7" w:rsidRDefault="005C414C" w:rsidP="00E641A7">
            <w:pPr>
              <w:jc w:val="center"/>
            </w:pPr>
            <w:r>
              <w:t>£91</w:t>
            </w:r>
          </w:p>
        </w:tc>
      </w:tr>
      <w:tr w:rsidR="00E641A7" w:rsidTr="0042023E">
        <w:tc>
          <w:tcPr>
            <w:tcW w:w="8414" w:type="dxa"/>
          </w:tcPr>
          <w:p w:rsidR="00E641A7" w:rsidRPr="00F33389" w:rsidRDefault="00E641A7" w:rsidP="00E641A7">
            <w:pPr>
              <w:rPr>
                <w:rFonts w:cstheme="minorHAnsi"/>
              </w:rPr>
            </w:pPr>
          </w:p>
        </w:tc>
        <w:tc>
          <w:tcPr>
            <w:tcW w:w="2042" w:type="dxa"/>
          </w:tcPr>
          <w:p w:rsidR="00E641A7" w:rsidRDefault="00E641A7" w:rsidP="00E641A7">
            <w:pPr>
              <w:jc w:val="center"/>
            </w:pPr>
          </w:p>
        </w:tc>
      </w:tr>
      <w:tr w:rsidR="00E641A7" w:rsidTr="0042023E">
        <w:tc>
          <w:tcPr>
            <w:tcW w:w="8414" w:type="dxa"/>
          </w:tcPr>
          <w:p w:rsidR="00E641A7" w:rsidRPr="003B6625" w:rsidRDefault="00E641A7" w:rsidP="00E641A7">
            <w:pPr>
              <w:jc w:val="right"/>
              <w:rPr>
                <w:b/>
              </w:rPr>
            </w:pPr>
            <w:r w:rsidRPr="003B6625">
              <w:rPr>
                <w:b/>
              </w:rPr>
              <w:t>Total expenditure:</w:t>
            </w:r>
          </w:p>
        </w:tc>
        <w:tc>
          <w:tcPr>
            <w:tcW w:w="2042" w:type="dxa"/>
          </w:tcPr>
          <w:p w:rsidR="00E641A7" w:rsidRDefault="005C414C" w:rsidP="00E641A7">
            <w:pPr>
              <w:jc w:val="center"/>
            </w:pPr>
            <w:r>
              <w:t>£241</w:t>
            </w:r>
          </w:p>
        </w:tc>
      </w:tr>
    </w:tbl>
    <w:p w:rsidR="008F56C5" w:rsidRDefault="008F56C5" w:rsidP="00342E79"/>
    <w:tbl>
      <w:tblPr>
        <w:tblStyle w:val="TableGrid"/>
        <w:tblW w:w="0" w:type="auto"/>
        <w:tblLook w:val="04A0" w:firstRow="1" w:lastRow="0" w:firstColumn="1" w:lastColumn="0" w:noHBand="0" w:noVBand="1"/>
      </w:tblPr>
      <w:tblGrid>
        <w:gridCol w:w="3964"/>
        <w:gridCol w:w="6492"/>
      </w:tblGrid>
      <w:tr w:rsidR="008F56C5" w:rsidTr="00115E84">
        <w:tc>
          <w:tcPr>
            <w:tcW w:w="10456" w:type="dxa"/>
            <w:gridSpan w:val="2"/>
          </w:tcPr>
          <w:p w:rsidR="008F56C5" w:rsidRPr="00115E84" w:rsidRDefault="008F56C5" w:rsidP="00D9317F">
            <w:pPr>
              <w:jc w:val="center"/>
              <w:rPr>
                <w:b/>
              </w:rPr>
            </w:pPr>
            <w:r w:rsidRPr="00115E84">
              <w:rPr>
                <w:b/>
              </w:rPr>
              <w:t>Impact</w:t>
            </w:r>
          </w:p>
        </w:tc>
      </w:tr>
      <w:tr w:rsidR="00E641A7" w:rsidTr="00066152">
        <w:tc>
          <w:tcPr>
            <w:tcW w:w="3964" w:type="dxa"/>
          </w:tcPr>
          <w:p w:rsidR="00E641A7" w:rsidRDefault="00E641A7" w:rsidP="00E641A7">
            <w:r>
              <w:t>MOVE training for staff leading on the development and facilitation of the programme.</w:t>
            </w:r>
          </w:p>
        </w:tc>
        <w:tc>
          <w:tcPr>
            <w:tcW w:w="6492" w:type="dxa"/>
          </w:tcPr>
          <w:p w:rsidR="00E641A7" w:rsidRDefault="0032134B" w:rsidP="00E641A7">
            <w:r>
              <w:t>Staff able to coordinate the programme effectively ensuring students achieve maximum physical benefits.</w:t>
            </w:r>
          </w:p>
          <w:p w:rsidR="00E641A7" w:rsidRPr="004A5252" w:rsidRDefault="00E641A7" w:rsidP="00E641A7"/>
        </w:tc>
      </w:tr>
      <w:tr w:rsidR="00E641A7" w:rsidTr="00066152">
        <w:tc>
          <w:tcPr>
            <w:tcW w:w="3964" w:type="dxa"/>
          </w:tcPr>
          <w:p w:rsidR="00E641A7" w:rsidRPr="00E67A0F" w:rsidRDefault="00E641A7" w:rsidP="00E641A7">
            <w:r>
              <w:t>Subscription to MOVE partnership 2020 - 21</w:t>
            </w:r>
          </w:p>
        </w:tc>
        <w:tc>
          <w:tcPr>
            <w:tcW w:w="6492" w:type="dxa"/>
          </w:tcPr>
          <w:p w:rsidR="0032134B" w:rsidRDefault="0032134B" w:rsidP="0032134B">
            <w:r>
              <w:t xml:space="preserve">Sustained partnership work with </w:t>
            </w:r>
            <w:proofErr w:type="spellStart"/>
            <w:r>
              <w:t>multi disciplinary</w:t>
            </w:r>
            <w:proofErr w:type="spellEnd"/>
            <w:r>
              <w:t xml:space="preserve"> teams and families to enable students to achieve very specific physical goals to aid with their ability to move / perform specific tasks and increase comfort, resulting in other health benefits.</w:t>
            </w:r>
          </w:p>
          <w:p w:rsidR="00E641A7" w:rsidRDefault="00E641A7" w:rsidP="00E641A7"/>
          <w:p w:rsidR="00E641A7" w:rsidRPr="004A5252" w:rsidRDefault="00E641A7" w:rsidP="00E641A7"/>
        </w:tc>
      </w:tr>
      <w:tr w:rsidR="00E641A7" w:rsidTr="00066152">
        <w:tc>
          <w:tcPr>
            <w:tcW w:w="3964" w:type="dxa"/>
          </w:tcPr>
          <w:p w:rsidR="00E641A7" w:rsidRDefault="005C414C" w:rsidP="00E641A7">
            <w:r>
              <w:t>Greenbank Sports Event</w:t>
            </w:r>
          </w:p>
          <w:p w:rsidR="00E641A7" w:rsidRDefault="00E641A7" w:rsidP="00E641A7"/>
          <w:p w:rsidR="00E641A7" w:rsidRPr="00E67A0F" w:rsidRDefault="00E641A7" w:rsidP="00E641A7"/>
        </w:tc>
        <w:tc>
          <w:tcPr>
            <w:tcW w:w="6492" w:type="dxa"/>
          </w:tcPr>
          <w:p w:rsidR="00E641A7" w:rsidRDefault="005E2696" w:rsidP="00E641A7">
            <w:r>
              <w:t>S</w:t>
            </w:r>
            <w:r w:rsidR="00E24F76">
              <w:t>tudents able to</w:t>
            </w:r>
            <w:r w:rsidR="00AF4B31">
              <w:t xml:space="preserve"> train for and then</w:t>
            </w:r>
            <w:r w:rsidR="00E24F76">
              <w:t xml:space="preserve"> engage in appropriate competitive sporting events at a neutral venue.</w:t>
            </w:r>
            <w:r>
              <w:t xml:space="preserve"> Learn about team work, competing and accepting the outcome of a competition.</w:t>
            </w:r>
          </w:p>
          <w:p w:rsidR="00E641A7" w:rsidRPr="004A5252" w:rsidRDefault="00E641A7" w:rsidP="00E641A7"/>
        </w:tc>
      </w:tr>
    </w:tbl>
    <w:p w:rsidR="00B95A83" w:rsidRDefault="00B95A83" w:rsidP="00D9317F">
      <w:pPr>
        <w:jc w:val="center"/>
        <w:rPr>
          <w:b/>
        </w:rPr>
      </w:pPr>
      <w:bookmarkStart w:id="0" w:name="_GoBack"/>
      <w:bookmarkEnd w:id="0"/>
      <w:r w:rsidRPr="00B95A83">
        <w:rPr>
          <w:b/>
        </w:rPr>
        <w:t xml:space="preserve">Plans for PE </w:t>
      </w:r>
      <w:r w:rsidR="00E641A7">
        <w:rPr>
          <w:b/>
        </w:rPr>
        <w:t>and Sports Grant Allocation 2021</w:t>
      </w:r>
      <w:r w:rsidRPr="00B95A83">
        <w:rPr>
          <w:b/>
        </w:rPr>
        <w:t xml:space="preserve"> </w:t>
      </w:r>
      <w:r>
        <w:rPr>
          <w:b/>
        </w:rPr>
        <w:t>–</w:t>
      </w:r>
      <w:r w:rsidR="00E641A7">
        <w:rPr>
          <w:b/>
        </w:rPr>
        <w:t xml:space="preserve"> 22</w:t>
      </w:r>
    </w:p>
    <w:tbl>
      <w:tblPr>
        <w:tblStyle w:val="TableGrid"/>
        <w:tblW w:w="0" w:type="auto"/>
        <w:tblLook w:val="04A0" w:firstRow="1" w:lastRow="0" w:firstColumn="1" w:lastColumn="0" w:noHBand="0" w:noVBand="1"/>
      </w:tblPr>
      <w:tblGrid>
        <w:gridCol w:w="4106"/>
        <w:gridCol w:w="6350"/>
      </w:tblGrid>
      <w:tr w:rsidR="002F3B7C" w:rsidTr="00B03161">
        <w:tc>
          <w:tcPr>
            <w:tcW w:w="4106" w:type="dxa"/>
          </w:tcPr>
          <w:p w:rsidR="002F3B7C" w:rsidRPr="002F3B7C" w:rsidRDefault="002F3B7C" w:rsidP="00352740">
            <w:pPr>
              <w:rPr>
                <w:b/>
              </w:rPr>
            </w:pPr>
            <w:r w:rsidRPr="002F3B7C">
              <w:rPr>
                <w:b/>
              </w:rPr>
              <w:t>Resource</w:t>
            </w:r>
          </w:p>
        </w:tc>
        <w:tc>
          <w:tcPr>
            <w:tcW w:w="6350" w:type="dxa"/>
          </w:tcPr>
          <w:p w:rsidR="002F3B7C" w:rsidRPr="002F3B7C" w:rsidRDefault="002F3B7C" w:rsidP="00352740">
            <w:pPr>
              <w:rPr>
                <w:b/>
              </w:rPr>
            </w:pPr>
            <w:r w:rsidRPr="002F3B7C">
              <w:rPr>
                <w:b/>
              </w:rPr>
              <w:t>Anticipated Impact</w:t>
            </w:r>
          </w:p>
        </w:tc>
      </w:tr>
      <w:tr w:rsidR="00AF4B31" w:rsidTr="00B03161">
        <w:tc>
          <w:tcPr>
            <w:tcW w:w="4106" w:type="dxa"/>
          </w:tcPr>
          <w:p w:rsidR="00AF4B31" w:rsidRDefault="00AF4B31" w:rsidP="0032134B">
            <w:r>
              <w:t>Action Station Gym Spots</w:t>
            </w:r>
          </w:p>
        </w:tc>
        <w:tc>
          <w:tcPr>
            <w:tcW w:w="6350" w:type="dxa"/>
            <w:vMerge w:val="restart"/>
          </w:tcPr>
          <w:p w:rsidR="00AF4B31" w:rsidRDefault="00AF4B31" w:rsidP="0032134B"/>
          <w:p w:rsidR="00AF4B31" w:rsidRDefault="00AF4B31" w:rsidP="0032134B"/>
          <w:p w:rsidR="00AF4B31" w:rsidRDefault="00AF4B31" w:rsidP="0032134B">
            <w:r>
              <w:t>Increased participation in a wide variety of sporting activities.</w:t>
            </w:r>
          </w:p>
        </w:tc>
      </w:tr>
      <w:tr w:rsidR="00AF4B31" w:rsidTr="00B03161">
        <w:tc>
          <w:tcPr>
            <w:tcW w:w="4106" w:type="dxa"/>
          </w:tcPr>
          <w:p w:rsidR="00AF4B31" w:rsidRPr="00E67A0F" w:rsidRDefault="00AF4B31" w:rsidP="0032134B">
            <w:r>
              <w:t>Rubber Floor Markers</w:t>
            </w:r>
          </w:p>
        </w:tc>
        <w:tc>
          <w:tcPr>
            <w:tcW w:w="6350" w:type="dxa"/>
            <w:vMerge/>
          </w:tcPr>
          <w:p w:rsidR="00AF4B31" w:rsidRPr="00E67A0F" w:rsidRDefault="00AF4B31" w:rsidP="0032134B"/>
        </w:tc>
      </w:tr>
      <w:tr w:rsidR="00AF4B31" w:rsidTr="00B03161">
        <w:tc>
          <w:tcPr>
            <w:tcW w:w="4106" w:type="dxa"/>
          </w:tcPr>
          <w:p w:rsidR="00AF4B31" w:rsidRPr="00E67A0F" w:rsidRDefault="00AF4B31" w:rsidP="0032134B">
            <w:proofErr w:type="spellStart"/>
            <w:r>
              <w:t>Delux</w:t>
            </w:r>
            <w:proofErr w:type="spellEnd"/>
            <w:r>
              <w:t xml:space="preserve"> </w:t>
            </w:r>
            <w:proofErr w:type="spellStart"/>
            <w:r>
              <w:t>Chipfoam</w:t>
            </w:r>
            <w:proofErr w:type="spellEnd"/>
            <w:r>
              <w:t xml:space="preserve"> Mats</w:t>
            </w:r>
          </w:p>
        </w:tc>
        <w:tc>
          <w:tcPr>
            <w:tcW w:w="6350" w:type="dxa"/>
            <w:vMerge/>
          </w:tcPr>
          <w:p w:rsidR="00AF4B31" w:rsidRPr="00E67A0F" w:rsidRDefault="00AF4B31" w:rsidP="0032134B"/>
        </w:tc>
      </w:tr>
      <w:tr w:rsidR="00AF4B31" w:rsidTr="00B03161">
        <w:tc>
          <w:tcPr>
            <w:tcW w:w="4106" w:type="dxa"/>
          </w:tcPr>
          <w:p w:rsidR="00AF4B31" w:rsidRPr="00E67A0F" w:rsidRDefault="00AF4B31" w:rsidP="0032134B">
            <w:r>
              <w:t>Basket Balls 10pk</w:t>
            </w:r>
          </w:p>
        </w:tc>
        <w:tc>
          <w:tcPr>
            <w:tcW w:w="6350" w:type="dxa"/>
            <w:vMerge/>
          </w:tcPr>
          <w:p w:rsidR="00AF4B31" w:rsidRPr="00E67A0F" w:rsidRDefault="00AF4B31" w:rsidP="0032134B"/>
        </w:tc>
      </w:tr>
      <w:tr w:rsidR="00AF4B31" w:rsidTr="00B03161">
        <w:tc>
          <w:tcPr>
            <w:tcW w:w="4106" w:type="dxa"/>
          </w:tcPr>
          <w:p w:rsidR="00AF4B31" w:rsidRDefault="00AF4B31" w:rsidP="0032134B">
            <w:r>
              <w:t>Netball bag of balls</w:t>
            </w:r>
          </w:p>
        </w:tc>
        <w:tc>
          <w:tcPr>
            <w:tcW w:w="6350" w:type="dxa"/>
            <w:vMerge/>
          </w:tcPr>
          <w:p w:rsidR="00AF4B31" w:rsidRDefault="00AF4B31" w:rsidP="0032134B"/>
        </w:tc>
      </w:tr>
      <w:tr w:rsidR="00AF4B31" w:rsidTr="00B03161">
        <w:tc>
          <w:tcPr>
            <w:tcW w:w="4106" w:type="dxa"/>
          </w:tcPr>
          <w:p w:rsidR="00AF4B31" w:rsidRDefault="00AF4B31" w:rsidP="0032134B">
            <w:r>
              <w:t xml:space="preserve">Delivery of </w:t>
            </w:r>
            <w:proofErr w:type="spellStart"/>
            <w:r>
              <w:t>Panathlon</w:t>
            </w:r>
            <w:proofErr w:type="spellEnd"/>
          </w:p>
        </w:tc>
        <w:tc>
          <w:tcPr>
            <w:tcW w:w="6350" w:type="dxa"/>
            <w:vMerge w:val="restart"/>
          </w:tcPr>
          <w:p w:rsidR="00AF4B31" w:rsidRDefault="00AF4B31" w:rsidP="0032134B">
            <w:r>
              <w:t>S</w:t>
            </w:r>
            <w:r>
              <w:t>tudents able to</w:t>
            </w:r>
            <w:r>
              <w:t xml:space="preserve"> train for and then</w:t>
            </w:r>
            <w:r>
              <w:t xml:space="preserve"> engage in appropriate competitive sporting events at a neutral venue.</w:t>
            </w:r>
          </w:p>
        </w:tc>
      </w:tr>
      <w:tr w:rsidR="00AF4B31" w:rsidTr="00B03161">
        <w:tc>
          <w:tcPr>
            <w:tcW w:w="4106" w:type="dxa"/>
          </w:tcPr>
          <w:p w:rsidR="00AF4B31" w:rsidRDefault="00AF4B31" w:rsidP="0032134B">
            <w:r>
              <w:t>Greenbank Sports event</w:t>
            </w:r>
          </w:p>
        </w:tc>
        <w:tc>
          <w:tcPr>
            <w:tcW w:w="6350" w:type="dxa"/>
            <w:vMerge/>
          </w:tcPr>
          <w:p w:rsidR="00AF4B31" w:rsidRDefault="00AF4B31" w:rsidP="0032134B"/>
        </w:tc>
      </w:tr>
      <w:tr w:rsidR="00AF4B31" w:rsidTr="00B03161">
        <w:tc>
          <w:tcPr>
            <w:tcW w:w="4106" w:type="dxa"/>
          </w:tcPr>
          <w:p w:rsidR="00AF4B31" w:rsidRDefault="00AF4B31" w:rsidP="0032134B">
            <w:r>
              <w:t>Move Conference</w:t>
            </w:r>
          </w:p>
        </w:tc>
        <w:tc>
          <w:tcPr>
            <w:tcW w:w="6350" w:type="dxa"/>
            <w:vMerge w:val="restart"/>
          </w:tcPr>
          <w:p w:rsidR="00AF4B31" w:rsidRDefault="00AF4B31" w:rsidP="0032134B">
            <w:r>
              <w:t>Students with physical disabilities able to benefit from a multi-disciplinary approach to agreeing targets for them to work towards to gaining independent movement.</w:t>
            </w:r>
          </w:p>
        </w:tc>
      </w:tr>
      <w:tr w:rsidR="00AF4B31" w:rsidTr="00B03161">
        <w:tc>
          <w:tcPr>
            <w:tcW w:w="4106" w:type="dxa"/>
          </w:tcPr>
          <w:p w:rsidR="00AF4B31" w:rsidRDefault="00AF4B31" w:rsidP="0032134B">
            <w:r>
              <w:t>Move Bronze Quality Mark Assessment</w:t>
            </w:r>
          </w:p>
        </w:tc>
        <w:tc>
          <w:tcPr>
            <w:tcW w:w="6350" w:type="dxa"/>
            <w:vMerge/>
          </w:tcPr>
          <w:p w:rsidR="00AF4B31" w:rsidRDefault="00AF4B31" w:rsidP="0032134B"/>
        </w:tc>
      </w:tr>
      <w:tr w:rsidR="00AF4B31" w:rsidTr="00B03161">
        <w:tc>
          <w:tcPr>
            <w:tcW w:w="4106" w:type="dxa"/>
          </w:tcPr>
          <w:p w:rsidR="00AF4B31" w:rsidRDefault="00AF4B31" w:rsidP="0032134B">
            <w:r>
              <w:t>Move Membership</w:t>
            </w:r>
          </w:p>
        </w:tc>
        <w:tc>
          <w:tcPr>
            <w:tcW w:w="6350" w:type="dxa"/>
            <w:vMerge/>
          </w:tcPr>
          <w:p w:rsidR="00AF4B31" w:rsidRDefault="00AF4B31" w:rsidP="0032134B"/>
        </w:tc>
      </w:tr>
      <w:tr w:rsidR="00AF4B31" w:rsidTr="00B03161">
        <w:tc>
          <w:tcPr>
            <w:tcW w:w="4106" w:type="dxa"/>
          </w:tcPr>
          <w:p w:rsidR="00AF4B31" w:rsidRDefault="00AF4B31" w:rsidP="0032134B">
            <w:r>
              <w:t>‘Dance Yourself Happy’ sessions</w:t>
            </w:r>
          </w:p>
        </w:tc>
        <w:tc>
          <w:tcPr>
            <w:tcW w:w="6350" w:type="dxa"/>
          </w:tcPr>
          <w:p w:rsidR="00AF4B31" w:rsidRDefault="004D63DE" w:rsidP="0032134B">
            <w:r>
              <w:t>Students to engage in regular physical activity to music learning how exercise helps their bodies to remain healthy and how moving to music can improve their mood and help them to self-regulate.</w:t>
            </w:r>
          </w:p>
        </w:tc>
      </w:tr>
      <w:tr w:rsidR="00AF4B31" w:rsidTr="00B03161">
        <w:tc>
          <w:tcPr>
            <w:tcW w:w="4106" w:type="dxa"/>
          </w:tcPr>
          <w:p w:rsidR="00AF4B31" w:rsidRDefault="00AF4B31" w:rsidP="0032134B">
            <w:r>
              <w:t>PA system for school</w:t>
            </w:r>
          </w:p>
        </w:tc>
        <w:tc>
          <w:tcPr>
            <w:tcW w:w="6350" w:type="dxa"/>
          </w:tcPr>
          <w:p w:rsidR="00AF4B31" w:rsidRDefault="004D63DE" w:rsidP="0032134B">
            <w:r>
              <w:t xml:space="preserve">Introduction of ‘Wake up shake up’ for Primary students throughout the school. </w:t>
            </w:r>
          </w:p>
        </w:tc>
      </w:tr>
    </w:tbl>
    <w:p w:rsidR="00B95A83" w:rsidRPr="00B95A83" w:rsidRDefault="00B95A83" w:rsidP="00D9317F">
      <w:pPr>
        <w:jc w:val="center"/>
        <w:rPr>
          <w:b/>
        </w:rPr>
      </w:pPr>
    </w:p>
    <w:sectPr w:rsidR="00B95A83" w:rsidRPr="00B95A83" w:rsidSect="00930AD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0B" w:rsidRDefault="00E17E0B" w:rsidP="00B478D4">
      <w:pPr>
        <w:spacing w:after="0" w:line="240" w:lineRule="auto"/>
      </w:pPr>
      <w:r>
        <w:separator/>
      </w:r>
    </w:p>
  </w:endnote>
  <w:endnote w:type="continuationSeparator" w:id="0">
    <w:p w:rsidR="00E17E0B" w:rsidRDefault="00E17E0B" w:rsidP="00B4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0B" w:rsidRDefault="00E17E0B" w:rsidP="00B478D4">
      <w:pPr>
        <w:spacing w:after="0" w:line="240" w:lineRule="auto"/>
      </w:pPr>
      <w:r>
        <w:separator/>
      </w:r>
    </w:p>
  </w:footnote>
  <w:footnote w:type="continuationSeparator" w:id="0">
    <w:p w:rsidR="00E17E0B" w:rsidRDefault="00E17E0B" w:rsidP="00B47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D4" w:rsidRPr="00B478D4" w:rsidRDefault="00B478D4">
    <w:pPr>
      <w:pStyle w:val="Header"/>
      <w:rPr>
        <w:b/>
        <w:i/>
      </w:rPr>
    </w:pPr>
    <w:r w:rsidRPr="00B478D4">
      <w:rPr>
        <w:b/>
        <w:i/>
      </w:rPr>
      <w:t>CLS</w:t>
    </w:r>
  </w:p>
  <w:p w:rsidR="00B478D4" w:rsidRDefault="00B47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0C74"/>
    <w:multiLevelType w:val="hybridMultilevel"/>
    <w:tmpl w:val="CE704D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054B2"/>
    <w:multiLevelType w:val="hybridMultilevel"/>
    <w:tmpl w:val="D864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C4809"/>
    <w:multiLevelType w:val="hybridMultilevel"/>
    <w:tmpl w:val="976EE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E80974"/>
    <w:multiLevelType w:val="hybridMultilevel"/>
    <w:tmpl w:val="ACA60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722634C"/>
    <w:multiLevelType w:val="hybridMultilevel"/>
    <w:tmpl w:val="44062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7F"/>
    <w:rsid w:val="00000F9B"/>
    <w:rsid w:val="00012000"/>
    <w:rsid w:val="000302AF"/>
    <w:rsid w:val="0003438A"/>
    <w:rsid w:val="00041200"/>
    <w:rsid w:val="00053C71"/>
    <w:rsid w:val="000551D5"/>
    <w:rsid w:val="0005665C"/>
    <w:rsid w:val="00066152"/>
    <w:rsid w:val="000814DF"/>
    <w:rsid w:val="00083F1E"/>
    <w:rsid w:val="00086278"/>
    <w:rsid w:val="000937F6"/>
    <w:rsid w:val="00093A48"/>
    <w:rsid w:val="00097616"/>
    <w:rsid w:val="000C5ADA"/>
    <w:rsid w:val="000C6123"/>
    <w:rsid w:val="000C62A4"/>
    <w:rsid w:val="000D4030"/>
    <w:rsid w:val="000E6274"/>
    <w:rsid w:val="000E661A"/>
    <w:rsid w:val="000F6296"/>
    <w:rsid w:val="00104EAC"/>
    <w:rsid w:val="00111DD2"/>
    <w:rsid w:val="00114025"/>
    <w:rsid w:val="00115E84"/>
    <w:rsid w:val="00122564"/>
    <w:rsid w:val="001277FA"/>
    <w:rsid w:val="00133F87"/>
    <w:rsid w:val="0013434C"/>
    <w:rsid w:val="00134C2B"/>
    <w:rsid w:val="001579B4"/>
    <w:rsid w:val="001732BA"/>
    <w:rsid w:val="00186E56"/>
    <w:rsid w:val="001C1152"/>
    <w:rsid w:val="001C1F68"/>
    <w:rsid w:val="001D25D9"/>
    <w:rsid w:val="001D30FE"/>
    <w:rsid w:val="001E2EF7"/>
    <w:rsid w:val="001F75EB"/>
    <w:rsid w:val="00240345"/>
    <w:rsid w:val="002428D6"/>
    <w:rsid w:val="00246133"/>
    <w:rsid w:val="0024640B"/>
    <w:rsid w:val="00263147"/>
    <w:rsid w:val="00263AAC"/>
    <w:rsid w:val="00265B6E"/>
    <w:rsid w:val="00272BE1"/>
    <w:rsid w:val="00277CF0"/>
    <w:rsid w:val="002854F0"/>
    <w:rsid w:val="00295A77"/>
    <w:rsid w:val="00296233"/>
    <w:rsid w:val="00297765"/>
    <w:rsid w:val="002A0DF3"/>
    <w:rsid w:val="002A2828"/>
    <w:rsid w:val="002A4C64"/>
    <w:rsid w:val="002B7E16"/>
    <w:rsid w:val="002E52D0"/>
    <w:rsid w:val="002F3B7C"/>
    <w:rsid w:val="0030669F"/>
    <w:rsid w:val="0032132A"/>
    <w:rsid w:val="0032134B"/>
    <w:rsid w:val="00324E4B"/>
    <w:rsid w:val="00340144"/>
    <w:rsid w:val="00342E79"/>
    <w:rsid w:val="00352740"/>
    <w:rsid w:val="00352E91"/>
    <w:rsid w:val="003650AE"/>
    <w:rsid w:val="00393A19"/>
    <w:rsid w:val="003A0F87"/>
    <w:rsid w:val="003A3FA7"/>
    <w:rsid w:val="003B028A"/>
    <w:rsid w:val="003B2689"/>
    <w:rsid w:val="003B3794"/>
    <w:rsid w:val="003C1A21"/>
    <w:rsid w:val="003C3C52"/>
    <w:rsid w:val="003C6F76"/>
    <w:rsid w:val="003D6D91"/>
    <w:rsid w:val="003E032C"/>
    <w:rsid w:val="003E0828"/>
    <w:rsid w:val="003E42FE"/>
    <w:rsid w:val="003E73C2"/>
    <w:rsid w:val="0042023E"/>
    <w:rsid w:val="00426404"/>
    <w:rsid w:val="004270DD"/>
    <w:rsid w:val="00432EC9"/>
    <w:rsid w:val="00435C7D"/>
    <w:rsid w:val="00437D86"/>
    <w:rsid w:val="00443BB1"/>
    <w:rsid w:val="004445C6"/>
    <w:rsid w:val="00445ACC"/>
    <w:rsid w:val="004750BD"/>
    <w:rsid w:val="00485FDA"/>
    <w:rsid w:val="004914B4"/>
    <w:rsid w:val="00491EA2"/>
    <w:rsid w:val="004931E7"/>
    <w:rsid w:val="00495409"/>
    <w:rsid w:val="004A5252"/>
    <w:rsid w:val="004B4FFC"/>
    <w:rsid w:val="004C0681"/>
    <w:rsid w:val="004C5379"/>
    <w:rsid w:val="004D2122"/>
    <w:rsid w:val="004D63DE"/>
    <w:rsid w:val="004E4054"/>
    <w:rsid w:val="004F05BE"/>
    <w:rsid w:val="004F072C"/>
    <w:rsid w:val="004F117E"/>
    <w:rsid w:val="004F5FE4"/>
    <w:rsid w:val="00506DF9"/>
    <w:rsid w:val="00510236"/>
    <w:rsid w:val="00513F41"/>
    <w:rsid w:val="0052036E"/>
    <w:rsid w:val="005266D9"/>
    <w:rsid w:val="0053157A"/>
    <w:rsid w:val="00535271"/>
    <w:rsid w:val="00535416"/>
    <w:rsid w:val="00541124"/>
    <w:rsid w:val="00543680"/>
    <w:rsid w:val="00560F20"/>
    <w:rsid w:val="00597112"/>
    <w:rsid w:val="005A314A"/>
    <w:rsid w:val="005A6A0E"/>
    <w:rsid w:val="005B0347"/>
    <w:rsid w:val="005B5F45"/>
    <w:rsid w:val="005C414C"/>
    <w:rsid w:val="005C6C1D"/>
    <w:rsid w:val="005D377B"/>
    <w:rsid w:val="005D41F6"/>
    <w:rsid w:val="005D4C13"/>
    <w:rsid w:val="005E014A"/>
    <w:rsid w:val="005E2431"/>
    <w:rsid w:val="005E2696"/>
    <w:rsid w:val="005E36C9"/>
    <w:rsid w:val="005E5600"/>
    <w:rsid w:val="006019D5"/>
    <w:rsid w:val="00604089"/>
    <w:rsid w:val="00605144"/>
    <w:rsid w:val="006113A5"/>
    <w:rsid w:val="00625AB1"/>
    <w:rsid w:val="006310DF"/>
    <w:rsid w:val="0064212B"/>
    <w:rsid w:val="006551E0"/>
    <w:rsid w:val="00656E90"/>
    <w:rsid w:val="00672D53"/>
    <w:rsid w:val="00676CA1"/>
    <w:rsid w:val="006971F0"/>
    <w:rsid w:val="006A3A6F"/>
    <w:rsid w:val="006A6699"/>
    <w:rsid w:val="006B5E59"/>
    <w:rsid w:val="006C000C"/>
    <w:rsid w:val="006C1977"/>
    <w:rsid w:val="006D2A34"/>
    <w:rsid w:val="006E04D4"/>
    <w:rsid w:val="006F6137"/>
    <w:rsid w:val="007066F3"/>
    <w:rsid w:val="007132D3"/>
    <w:rsid w:val="00735DDA"/>
    <w:rsid w:val="00744D80"/>
    <w:rsid w:val="00751E11"/>
    <w:rsid w:val="00754520"/>
    <w:rsid w:val="00761F3A"/>
    <w:rsid w:val="007626D2"/>
    <w:rsid w:val="00767F66"/>
    <w:rsid w:val="00772C9B"/>
    <w:rsid w:val="00777FB3"/>
    <w:rsid w:val="007869CA"/>
    <w:rsid w:val="007913A6"/>
    <w:rsid w:val="007978D1"/>
    <w:rsid w:val="007A6850"/>
    <w:rsid w:val="007C1713"/>
    <w:rsid w:val="007D42B9"/>
    <w:rsid w:val="007F29FC"/>
    <w:rsid w:val="008066FF"/>
    <w:rsid w:val="008338F0"/>
    <w:rsid w:val="0084473E"/>
    <w:rsid w:val="00844E80"/>
    <w:rsid w:val="008471AA"/>
    <w:rsid w:val="00857101"/>
    <w:rsid w:val="00864515"/>
    <w:rsid w:val="0088414A"/>
    <w:rsid w:val="008847C5"/>
    <w:rsid w:val="008865B4"/>
    <w:rsid w:val="008926A2"/>
    <w:rsid w:val="00893FB4"/>
    <w:rsid w:val="00896CB9"/>
    <w:rsid w:val="008A1930"/>
    <w:rsid w:val="008A59CB"/>
    <w:rsid w:val="008A7959"/>
    <w:rsid w:val="008A7983"/>
    <w:rsid w:val="008A7E2D"/>
    <w:rsid w:val="008B10C0"/>
    <w:rsid w:val="008B1904"/>
    <w:rsid w:val="008B6F71"/>
    <w:rsid w:val="008B764E"/>
    <w:rsid w:val="008C31C4"/>
    <w:rsid w:val="008E06FD"/>
    <w:rsid w:val="008E656E"/>
    <w:rsid w:val="008F0B79"/>
    <w:rsid w:val="008F56C5"/>
    <w:rsid w:val="00911346"/>
    <w:rsid w:val="00930ADF"/>
    <w:rsid w:val="009529DF"/>
    <w:rsid w:val="00963DEC"/>
    <w:rsid w:val="00964D26"/>
    <w:rsid w:val="00965C63"/>
    <w:rsid w:val="00967853"/>
    <w:rsid w:val="0097393A"/>
    <w:rsid w:val="0097558F"/>
    <w:rsid w:val="00980F05"/>
    <w:rsid w:val="009962C4"/>
    <w:rsid w:val="009A15A4"/>
    <w:rsid w:val="009A176B"/>
    <w:rsid w:val="009B12A9"/>
    <w:rsid w:val="009B275C"/>
    <w:rsid w:val="009D2921"/>
    <w:rsid w:val="009E2698"/>
    <w:rsid w:val="009E294B"/>
    <w:rsid w:val="009F20B1"/>
    <w:rsid w:val="009F63A1"/>
    <w:rsid w:val="00A0422E"/>
    <w:rsid w:val="00A04C09"/>
    <w:rsid w:val="00A37BEB"/>
    <w:rsid w:val="00A42100"/>
    <w:rsid w:val="00A53C58"/>
    <w:rsid w:val="00A54BD3"/>
    <w:rsid w:val="00A54BF3"/>
    <w:rsid w:val="00A57036"/>
    <w:rsid w:val="00A57894"/>
    <w:rsid w:val="00A644B4"/>
    <w:rsid w:val="00A64A47"/>
    <w:rsid w:val="00A7137F"/>
    <w:rsid w:val="00A76A94"/>
    <w:rsid w:val="00A771D5"/>
    <w:rsid w:val="00A86630"/>
    <w:rsid w:val="00A9082D"/>
    <w:rsid w:val="00A949F2"/>
    <w:rsid w:val="00A97B6D"/>
    <w:rsid w:val="00AB07E3"/>
    <w:rsid w:val="00AB315C"/>
    <w:rsid w:val="00AB67B6"/>
    <w:rsid w:val="00AE69E2"/>
    <w:rsid w:val="00AF4B31"/>
    <w:rsid w:val="00B01BD6"/>
    <w:rsid w:val="00B01D7F"/>
    <w:rsid w:val="00B03161"/>
    <w:rsid w:val="00B0368A"/>
    <w:rsid w:val="00B065B3"/>
    <w:rsid w:val="00B143A6"/>
    <w:rsid w:val="00B15B86"/>
    <w:rsid w:val="00B20A86"/>
    <w:rsid w:val="00B210E0"/>
    <w:rsid w:val="00B246F4"/>
    <w:rsid w:val="00B35430"/>
    <w:rsid w:val="00B35990"/>
    <w:rsid w:val="00B478D4"/>
    <w:rsid w:val="00B544C7"/>
    <w:rsid w:val="00B56A3F"/>
    <w:rsid w:val="00B6101A"/>
    <w:rsid w:val="00B73FB4"/>
    <w:rsid w:val="00B83CFF"/>
    <w:rsid w:val="00B90E40"/>
    <w:rsid w:val="00B91792"/>
    <w:rsid w:val="00B95A83"/>
    <w:rsid w:val="00BA3C15"/>
    <w:rsid w:val="00BB0CA9"/>
    <w:rsid w:val="00BB1587"/>
    <w:rsid w:val="00BB492D"/>
    <w:rsid w:val="00BC1B82"/>
    <w:rsid w:val="00BC3DF3"/>
    <w:rsid w:val="00BF7682"/>
    <w:rsid w:val="00BF7AD7"/>
    <w:rsid w:val="00C22366"/>
    <w:rsid w:val="00C2287D"/>
    <w:rsid w:val="00C30C01"/>
    <w:rsid w:val="00C37AC6"/>
    <w:rsid w:val="00C4479B"/>
    <w:rsid w:val="00C50399"/>
    <w:rsid w:val="00C53BA0"/>
    <w:rsid w:val="00C638EC"/>
    <w:rsid w:val="00C67E8C"/>
    <w:rsid w:val="00C7712A"/>
    <w:rsid w:val="00C91AE7"/>
    <w:rsid w:val="00C95033"/>
    <w:rsid w:val="00C9658F"/>
    <w:rsid w:val="00CA4260"/>
    <w:rsid w:val="00CA478B"/>
    <w:rsid w:val="00CA6A4E"/>
    <w:rsid w:val="00CC4ED1"/>
    <w:rsid w:val="00CD08A5"/>
    <w:rsid w:val="00CD676F"/>
    <w:rsid w:val="00CE385C"/>
    <w:rsid w:val="00CE5C70"/>
    <w:rsid w:val="00CE659B"/>
    <w:rsid w:val="00CF0FD4"/>
    <w:rsid w:val="00CF7D07"/>
    <w:rsid w:val="00D0149D"/>
    <w:rsid w:val="00D02A81"/>
    <w:rsid w:val="00D045DF"/>
    <w:rsid w:val="00D270DF"/>
    <w:rsid w:val="00D31CF0"/>
    <w:rsid w:val="00D34D33"/>
    <w:rsid w:val="00D3688B"/>
    <w:rsid w:val="00D376F7"/>
    <w:rsid w:val="00D46D69"/>
    <w:rsid w:val="00D50055"/>
    <w:rsid w:val="00D5082A"/>
    <w:rsid w:val="00D56E97"/>
    <w:rsid w:val="00D84486"/>
    <w:rsid w:val="00D849CC"/>
    <w:rsid w:val="00D912FB"/>
    <w:rsid w:val="00D91EF3"/>
    <w:rsid w:val="00D9317F"/>
    <w:rsid w:val="00DA001A"/>
    <w:rsid w:val="00DC0EDD"/>
    <w:rsid w:val="00DC4A5C"/>
    <w:rsid w:val="00DF4DB4"/>
    <w:rsid w:val="00DF524A"/>
    <w:rsid w:val="00E0303E"/>
    <w:rsid w:val="00E17E0B"/>
    <w:rsid w:val="00E24F76"/>
    <w:rsid w:val="00E340F0"/>
    <w:rsid w:val="00E50493"/>
    <w:rsid w:val="00E55A6D"/>
    <w:rsid w:val="00E5720D"/>
    <w:rsid w:val="00E641A7"/>
    <w:rsid w:val="00E67A0F"/>
    <w:rsid w:val="00E717B3"/>
    <w:rsid w:val="00E87F0D"/>
    <w:rsid w:val="00E923F0"/>
    <w:rsid w:val="00EC2C26"/>
    <w:rsid w:val="00EC471C"/>
    <w:rsid w:val="00EC6898"/>
    <w:rsid w:val="00ED20A0"/>
    <w:rsid w:val="00EE2E08"/>
    <w:rsid w:val="00EF46D1"/>
    <w:rsid w:val="00F1190E"/>
    <w:rsid w:val="00F24A00"/>
    <w:rsid w:val="00F33469"/>
    <w:rsid w:val="00F577C5"/>
    <w:rsid w:val="00F614F8"/>
    <w:rsid w:val="00F65CB6"/>
    <w:rsid w:val="00F65E49"/>
    <w:rsid w:val="00F6717F"/>
    <w:rsid w:val="00F67EEB"/>
    <w:rsid w:val="00F721A7"/>
    <w:rsid w:val="00F73D0C"/>
    <w:rsid w:val="00F743FB"/>
    <w:rsid w:val="00F77BAB"/>
    <w:rsid w:val="00FA7F53"/>
    <w:rsid w:val="00FC087A"/>
    <w:rsid w:val="00FC12DF"/>
    <w:rsid w:val="00FC3F4A"/>
    <w:rsid w:val="00FC6808"/>
    <w:rsid w:val="00FD13B0"/>
    <w:rsid w:val="00FD39D4"/>
    <w:rsid w:val="00FE43E0"/>
    <w:rsid w:val="00FE6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339D9-22C6-45D6-9296-EFA710C2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17F"/>
    <w:rPr>
      <w:rFonts w:ascii="Tahoma" w:hAnsi="Tahoma" w:cs="Tahoma"/>
      <w:sz w:val="16"/>
      <w:szCs w:val="16"/>
    </w:rPr>
  </w:style>
  <w:style w:type="paragraph" w:styleId="ListParagraph">
    <w:name w:val="List Paragraph"/>
    <w:basedOn w:val="Normal"/>
    <w:uiPriority w:val="34"/>
    <w:qFormat/>
    <w:rsid w:val="00D9317F"/>
    <w:pPr>
      <w:ind w:left="720"/>
      <w:contextualSpacing/>
    </w:pPr>
  </w:style>
  <w:style w:type="table" w:styleId="TableGrid">
    <w:name w:val="Table Grid"/>
    <w:basedOn w:val="TableNormal"/>
    <w:uiPriority w:val="59"/>
    <w:rsid w:val="0096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8D4"/>
  </w:style>
  <w:style w:type="paragraph" w:styleId="Footer">
    <w:name w:val="footer"/>
    <w:basedOn w:val="Normal"/>
    <w:link w:val="FooterChar"/>
    <w:uiPriority w:val="99"/>
    <w:unhideWhenUsed/>
    <w:rsid w:val="00B47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Austin</dc:creator>
  <cp:lastModifiedBy>Heather Austin</cp:lastModifiedBy>
  <cp:revision>58</cp:revision>
  <cp:lastPrinted>2020-02-28T11:40:00Z</cp:lastPrinted>
  <dcterms:created xsi:type="dcterms:W3CDTF">2018-09-21T16:48:00Z</dcterms:created>
  <dcterms:modified xsi:type="dcterms:W3CDTF">2022-06-16T16:09:00Z</dcterms:modified>
</cp:coreProperties>
</file>